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8C9F">
      <w:pPr>
        <w:pStyle w:val="4"/>
        <w:autoSpaceDE w:val="0"/>
        <w:autoSpaceDN w:val="0"/>
        <w:jc w:val="center"/>
        <w:rPr>
          <w:rFonts w:hint="eastAsia" w:ascii="宋体" w:hAnsi="宋体" w:eastAsia="宋体" w:cs="宋体"/>
          <w:sz w:val="36"/>
          <w:szCs w:val="22"/>
        </w:rPr>
      </w:pPr>
      <w:r>
        <w:rPr>
          <w:rFonts w:hint="eastAsia" w:ascii="宋体" w:hAnsi="宋体" w:eastAsia="宋体" w:cs="宋体"/>
          <w:sz w:val="36"/>
          <w:szCs w:val="22"/>
        </w:rPr>
        <w:t>2026年和祐医院智能化备品备件采购项目</w:t>
      </w:r>
    </w:p>
    <w:p w14:paraId="58845895">
      <w:pPr>
        <w:pStyle w:val="4"/>
        <w:autoSpaceDE w:val="0"/>
        <w:autoSpaceDN w:val="0"/>
        <w:jc w:val="center"/>
        <w:rPr>
          <w:rFonts w:hint="eastAsia" w:ascii="宋体" w:hAnsi="宋体" w:eastAsia="宋体" w:cs="宋体"/>
          <w:b w:val="0"/>
          <w:bCs w:val="0"/>
          <w:sz w:val="22"/>
          <w:szCs w:val="16"/>
        </w:rPr>
      </w:pPr>
      <w:r>
        <w:rPr>
          <w:rFonts w:hint="eastAsia" w:ascii="宋体" w:hAnsi="宋体" w:eastAsia="宋体" w:cs="宋体"/>
          <w:sz w:val="36"/>
          <w:szCs w:val="22"/>
          <w:lang w:val="en-US" w:eastAsia="zh-CN"/>
        </w:rPr>
        <w:t>招募</w:t>
      </w:r>
      <w:r>
        <w:rPr>
          <w:rFonts w:hint="eastAsia" w:ascii="宋体" w:hAnsi="宋体" w:eastAsia="宋体" w:cs="宋体"/>
          <w:sz w:val="36"/>
          <w:szCs w:val="22"/>
        </w:rPr>
        <w:t>公告</w:t>
      </w:r>
    </w:p>
    <w:p w14:paraId="7F536D73">
      <w:pPr>
        <w:pStyle w:val="4"/>
        <w:autoSpaceDE w:val="0"/>
        <w:autoSpaceDN w:val="0"/>
        <w:jc w:val="left"/>
        <w:rPr>
          <w:rFonts w:hint="eastAsia" w:ascii="宋体" w:hAnsi="宋体" w:eastAsia="宋体" w:cs="宋体"/>
          <w:b w:val="0"/>
          <w:bCs w:val="0"/>
          <w:sz w:val="24"/>
          <w:szCs w:val="18"/>
        </w:rPr>
      </w:pPr>
    </w:p>
    <w:p w14:paraId="3DDD38C4">
      <w:pPr>
        <w:pStyle w:val="4"/>
        <w:autoSpaceDE w:val="0"/>
        <w:autoSpaceDN w:val="0"/>
        <w:ind w:firstLine="480" w:firstLineChars="200"/>
        <w:jc w:val="left"/>
        <w:rPr>
          <w:rFonts w:hint="eastAsia" w:ascii="宋体" w:hAnsi="宋体" w:eastAsia="宋体" w:cs="宋体"/>
          <w:b w:val="0"/>
          <w:bCs w:val="0"/>
          <w:sz w:val="24"/>
          <w:szCs w:val="18"/>
        </w:rPr>
      </w:pPr>
      <w:r>
        <w:rPr>
          <w:rFonts w:hint="eastAsia" w:ascii="宋体" w:hAnsi="宋体" w:eastAsia="宋体" w:cs="宋体"/>
          <w:b w:val="0"/>
          <w:bCs w:val="0"/>
          <w:sz w:val="24"/>
          <w:szCs w:val="18"/>
        </w:rPr>
        <w:t>和祐医院供应链管理部为配合医院内部发展需要，拟对和2026年和祐医院智能化备品备件采购项目进行邀标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2"/>
        <w:tblpPr w:leftFromText="180" w:rightFromText="180" w:vertAnchor="text" w:horzAnchor="page" w:tblpX="603" w:tblpY="291"/>
        <w:tblOverlap w:val="never"/>
        <w:tblW w:w="10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1269"/>
        <w:gridCol w:w="8135"/>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015" w:type="dxa"/>
            <w:vAlign w:val="center"/>
          </w:tcPr>
          <w:p w14:paraId="21BA70F9">
            <w:pPr>
              <w:pStyle w:val="11"/>
              <w:ind w:left="205" w:right="197"/>
              <w:jc w:val="center"/>
              <w:rPr>
                <w:rFonts w:hint="eastAsia" w:asciiTheme="minorEastAsia" w:hAnsiTheme="minorEastAsia" w:cstheme="minorEastAsia"/>
                <w:b/>
                <w:szCs w:val="21"/>
              </w:rPr>
            </w:pPr>
            <w:r>
              <w:rPr>
                <w:rFonts w:hint="eastAsia" w:asciiTheme="minorEastAsia" w:hAnsiTheme="minorEastAsia" w:cstheme="minorEastAsia"/>
                <w:b/>
                <w:szCs w:val="21"/>
              </w:rPr>
              <w:t>条款号</w:t>
            </w:r>
          </w:p>
        </w:tc>
        <w:tc>
          <w:tcPr>
            <w:tcW w:w="1269" w:type="dxa"/>
            <w:vAlign w:val="center"/>
          </w:tcPr>
          <w:p w14:paraId="09008B92">
            <w:pPr>
              <w:pStyle w:val="11"/>
              <w:ind w:left="105" w:right="105"/>
              <w:jc w:val="center"/>
              <w:rPr>
                <w:rFonts w:hint="eastAsia" w:asciiTheme="minorEastAsia" w:hAnsiTheme="minorEastAsia" w:cstheme="minorEastAsia"/>
                <w:b/>
                <w:szCs w:val="21"/>
              </w:rPr>
            </w:pPr>
            <w:r>
              <w:rPr>
                <w:rFonts w:hint="eastAsia" w:asciiTheme="minorEastAsia" w:hAnsiTheme="minorEastAsia" w:cstheme="minorEastAsia"/>
                <w:b/>
                <w:szCs w:val="21"/>
              </w:rPr>
              <w:t>条款名称</w:t>
            </w:r>
          </w:p>
        </w:tc>
        <w:tc>
          <w:tcPr>
            <w:tcW w:w="8135" w:type="dxa"/>
            <w:vAlign w:val="center"/>
          </w:tcPr>
          <w:p w14:paraId="4909870C">
            <w:pPr>
              <w:pStyle w:val="11"/>
              <w:tabs>
                <w:tab w:val="left" w:pos="430"/>
                <w:tab w:val="left" w:pos="852"/>
                <w:tab w:val="left" w:pos="1275"/>
              </w:tabs>
              <w:ind w:left="7"/>
              <w:jc w:val="center"/>
              <w:rPr>
                <w:rFonts w:hint="eastAsia"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015" w:type="dxa"/>
            <w:vAlign w:val="center"/>
          </w:tcPr>
          <w:p w14:paraId="09714C74">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269" w:type="dxa"/>
            <w:vAlign w:val="center"/>
          </w:tcPr>
          <w:p w14:paraId="7C98FD1D">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报名及材料收集</w:t>
            </w:r>
          </w:p>
        </w:tc>
        <w:tc>
          <w:tcPr>
            <w:tcW w:w="8135" w:type="dxa"/>
            <w:vAlign w:val="center"/>
          </w:tcPr>
          <w:p w14:paraId="56471FB8">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日前</w:t>
            </w:r>
            <w:r>
              <w:rPr>
                <w:rFonts w:hint="eastAsia" w:asciiTheme="minorEastAsia" w:hAnsiTheme="minorEastAsia" w:cstheme="minorEastAsia"/>
                <w:szCs w:val="21"/>
              </w:rPr>
              <w:t>将报名材料电子版发送到</w:t>
            </w:r>
          </w:p>
          <w:p w14:paraId="7CD77B45">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邮箱:</w:t>
            </w:r>
            <w:r>
              <w:rPr>
                <w:rStyle w:val="9"/>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15" w:type="dxa"/>
            <w:vAlign w:val="center"/>
          </w:tcPr>
          <w:p w14:paraId="37214219">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269" w:type="dxa"/>
            <w:vAlign w:val="center"/>
          </w:tcPr>
          <w:p w14:paraId="690E8680">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项目地点</w:t>
            </w:r>
          </w:p>
        </w:tc>
        <w:tc>
          <w:tcPr>
            <w:tcW w:w="8135" w:type="dxa"/>
            <w:vAlign w:val="center"/>
          </w:tcPr>
          <w:p w14:paraId="1176391E">
            <w:pPr>
              <w:pStyle w:val="11"/>
              <w:rPr>
                <w:rFonts w:hint="eastAsia" w:asciiTheme="minorEastAsia" w:hAnsiTheme="minorEastAsia" w:cstheme="minorEastAsia"/>
                <w:szCs w:val="21"/>
              </w:rPr>
            </w:pPr>
            <w:r>
              <w:rPr>
                <w:rFonts w:hint="eastAsia" w:asciiTheme="minorEastAsia" w:hAnsiTheme="minorEastAsia" w:cstheme="minorEastAsia"/>
                <w:szCs w:val="21"/>
              </w:rPr>
              <w:t>佛山市顺德区和祐医院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1015" w:type="dxa"/>
            <w:vAlign w:val="center"/>
          </w:tcPr>
          <w:p w14:paraId="42819780">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1269" w:type="dxa"/>
            <w:vAlign w:val="center"/>
          </w:tcPr>
          <w:p w14:paraId="7A5234EE">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项目概况</w:t>
            </w:r>
          </w:p>
        </w:tc>
        <w:tc>
          <w:tcPr>
            <w:tcW w:w="8135" w:type="dxa"/>
            <w:vAlign w:val="center"/>
          </w:tcPr>
          <w:p w14:paraId="5C0C5D5D">
            <w:pPr>
              <w:pStyle w:val="11"/>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和祐医院</w:t>
            </w:r>
            <w:r>
              <w:rPr>
                <w:rFonts w:asciiTheme="minorEastAsia" w:hAnsiTheme="minorEastAsia" w:cstheme="minorEastAsia"/>
                <w:szCs w:val="21"/>
              </w:rPr>
              <w:t>是一家三级综合医院，医保定点单位，定位为非营利性医院，由美的控股出资超100亿元创办并于2024年6月28日正式开业。</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15" w:type="dxa"/>
            <w:vAlign w:val="center"/>
          </w:tcPr>
          <w:p w14:paraId="10B47F6B">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269" w:type="dxa"/>
            <w:vAlign w:val="center"/>
          </w:tcPr>
          <w:p w14:paraId="3A306B75">
            <w:pPr>
              <w:pStyle w:val="11"/>
              <w:ind w:left="112" w:right="105"/>
              <w:jc w:val="center"/>
            </w:pPr>
            <w:r>
              <w:rPr>
                <w:rFonts w:hint="eastAsia" w:asciiTheme="minorEastAsia" w:hAnsiTheme="minorEastAsia" w:cstheme="minorEastAsia"/>
                <w:szCs w:val="21"/>
              </w:rPr>
              <w:t>招标范围</w:t>
            </w:r>
          </w:p>
        </w:tc>
        <w:tc>
          <w:tcPr>
            <w:tcW w:w="8135" w:type="dxa"/>
            <w:vAlign w:val="center"/>
          </w:tcPr>
          <w:p w14:paraId="1DC88424">
            <w:pPr>
              <w:pStyle w:val="2"/>
              <w:ind w:left="0" w:leftChars="0" w:firstLine="0" w:firstLineChars="0"/>
              <w:rPr>
                <w:rFonts w:hint="default" w:eastAsiaTheme="minorEastAsia"/>
                <w:lang w:val="en-US" w:eastAsia="zh-CN"/>
              </w:rPr>
            </w:pPr>
            <w:r>
              <w:rPr>
                <w:rFonts w:hint="eastAsia" w:asciiTheme="minorEastAsia" w:hAnsiTheme="minorEastAsia" w:cstheme="minorEastAsia"/>
                <w:szCs w:val="21"/>
                <w:lang w:val="en-US" w:eastAsia="zh-CN"/>
              </w:rPr>
              <w:t>详见附件3需求清单。</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6D135168">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269" w:type="dxa"/>
            <w:vAlign w:val="center"/>
          </w:tcPr>
          <w:p w14:paraId="54C7043B">
            <w:pPr>
              <w:jc w:val="center"/>
              <w:rPr>
                <w:rFonts w:hint="eastAsia" w:asciiTheme="minorEastAsia" w:hAnsiTheme="minorEastAsia" w:cstheme="minorEastAsia"/>
                <w:szCs w:val="21"/>
              </w:rPr>
            </w:pPr>
            <w:r>
              <w:rPr>
                <w:rFonts w:hint="eastAsia" w:asciiTheme="minorEastAsia" w:hAnsiTheme="minorEastAsia" w:cstheme="minorEastAsia"/>
                <w:szCs w:val="21"/>
              </w:rPr>
              <w:t>招标方式</w:t>
            </w:r>
          </w:p>
        </w:tc>
        <w:tc>
          <w:tcPr>
            <w:tcW w:w="8135" w:type="dxa"/>
            <w:vAlign w:val="center"/>
          </w:tcPr>
          <w:p w14:paraId="416C4478">
            <w:pPr>
              <w:rPr>
                <w:rFonts w:hint="eastAsia"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04973182">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1269" w:type="dxa"/>
            <w:vAlign w:val="center"/>
          </w:tcPr>
          <w:p w14:paraId="4E071461">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项目预算</w:t>
            </w:r>
          </w:p>
        </w:tc>
        <w:tc>
          <w:tcPr>
            <w:tcW w:w="8135" w:type="dxa"/>
            <w:vAlign w:val="center"/>
          </w:tcPr>
          <w:p w14:paraId="2A774D5A">
            <w:pPr>
              <w:rPr>
                <w:rFonts w:hint="eastAsia"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015" w:type="dxa"/>
            <w:vAlign w:val="center"/>
          </w:tcPr>
          <w:p w14:paraId="04256943">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1269" w:type="dxa"/>
            <w:vAlign w:val="center"/>
          </w:tcPr>
          <w:p w14:paraId="4077EB4A">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计划时间节点</w:t>
            </w:r>
          </w:p>
        </w:tc>
        <w:tc>
          <w:tcPr>
            <w:tcW w:w="8135" w:type="dxa"/>
            <w:vAlign w:val="center"/>
          </w:tcPr>
          <w:p w14:paraId="28944B45">
            <w:pPr>
              <w:pStyle w:val="11"/>
              <w:rPr>
                <w:rFonts w:hint="eastAsia"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5</w:t>
            </w:r>
            <w:r>
              <w:rPr>
                <w:rFonts w:hint="eastAsia" w:asciiTheme="minorEastAsia" w:hAnsiTheme="minorEastAsia" w:cstheme="minorEastAsia"/>
                <w:b/>
                <w:bCs/>
                <w:szCs w:val="21"/>
              </w:rPr>
              <w:t>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1015" w:type="dxa"/>
            <w:vAlign w:val="center"/>
          </w:tcPr>
          <w:p w14:paraId="11282D4E">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1269" w:type="dxa"/>
            <w:vAlign w:val="center"/>
          </w:tcPr>
          <w:p w14:paraId="4689265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投标人资质条件要求</w:t>
            </w:r>
          </w:p>
        </w:tc>
        <w:tc>
          <w:tcPr>
            <w:tcW w:w="8135" w:type="dxa"/>
            <w:vAlign w:val="center"/>
          </w:tcPr>
          <w:p w14:paraId="3AEC4FD7">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一、基本资格条件</w:t>
            </w:r>
          </w:p>
          <w:p w14:paraId="4CDDBC04">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lang w:eastAsia="zh-CN"/>
              </w:rPr>
              <w:t>具有独立承担民事责任的能力，提供有效的营业执照（副本）复印件</w:t>
            </w:r>
          </w:p>
          <w:p w14:paraId="52EA1029">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lang w:eastAsia="zh-CN"/>
              </w:rPr>
              <w:t>具有良好的商业信誉和健全的财务会计制度，提供近 3 年（2023-2025）经审计的财务报告</w:t>
            </w:r>
          </w:p>
          <w:p w14:paraId="7A5FFC1C">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eastAsia="zh-CN"/>
              </w:rPr>
              <w:t>具有履行合同所必需的设备和专业技术能力，提供相关设备清单及技术团队资质证明</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eastAsia="zh-CN"/>
              </w:rPr>
              <w:t>有依法缴纳税收和社会保障资金的良好记录，提供近 6 个月的纳税和社保缴纳证明参加政府采购活动前 3 年内，在经营活动中没有重大违法记录，提供书面声明</w:t>
            </w:r>
          </w:p>
          <w:p w14:paraId="1D0EDDE1">
            <w:pPr>
              <w:pStyle w:val="11"/>
              <w:snapToGrid w:val="0"/>
              <w:textAlignment w:val="baseline"/>
              <w:rPr>
                <w:rFonts w:hint="eastAsia" w:asciiTheme="minorEastAsia" w:hAnsiTheme="minorEastAsia" w:eastAsiaTheme="minorEastAsia" w:cstheme="minorEastAsia"/>
                <w:szCs w:val="21"/>
                <w:lang w:eastAsia="zh-CN"/>
              </w:rPr>
            </w:pPr>
          </w:p>
          <w:p w14:paraId="5F482D02">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二、特定资格条件</w:t>
            </w:r>
          </w:p>
          <w:p w14:paraId="3C9FCA05">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lang w:eastAsia="zh-CN"/>
              </w:rPr>
              <w:t>具备医疗行业智能化项目服务经验，提供近 3 年（2023-2025）至少 3 个三甲医院同类项目业绩证明（合同复印件）</w:t>
            </w:r>
          </w:p>
          <w:p w14:paraId="73D5728A">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lang w:eastAsia="zh-CN"/>
              </w:rPr>
              <w:t>具备本地化服务能力，在佛山市设有分公司或办事处，提供办公场所证明材料</w:t>
            </w:r>
          </w:p>
          <w:p w14:paraId="77A8865A">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eastAsia="zh-CN"/>
              </w:rPr>
              <w:t>具备应急响应能力，提供完善的应急预案和至少 5 人的本地技术服务团队证明</w:t>
            </w:r>
          </w:p>
          <w:p w14:paraId="683C7241">
            <w:pPr>
              <w:pStyle w:val="11"/>
              <w:snapToGrid w:val="0"/>
              <w:textAlignment w:val="baseline"/>
              <w:rPr>
                <w:rFonts w:hint="eastAsia" w:asciiTheme="minorEastAsia" w:hAnsiTheme="minorEastAsia" w:eastAsiaTheme="minorEastAsia" w:cstheme="minorEastAsia"/>
                <w:szCs w:val="21"/>
                <w:lang w:eastAsia="zh-CN"/>
              </w:rPr>
            </w:pP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015" w:type="dxa"/>
            <w:vAlign w:val="center"/>
          </w:tcPr>
          <w:p w14:paraId="73C006FC">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1269" w:type="dxa"/>
            <w:vAlign w:val="center"/>
          </w:tcPr>
          <w:p w14:paraId="72CC0F6B">
            <w:pPr>
              <w:pStyle w:val="11"/>
              <w:ind w:left="129" w:right="119" w:firstLine="105"/>
              <w:jc w:val="center"/>
              <w:rPr>
                <w:rFonts w:hint="eastAsia" w:asciiTheme="minorEastAsia" w:hAnsiTheme="minorEastAsia" w:cstheme="minorEastAsia"/>
                <w:szCs w:val="21"/>
              </w:rPr>
            </w:pPr>
            <w:r>
              <w:rPr>
                <w:rFonts w:hint="eastAsia" w:asciiTheme="minorEastAsia" w:hAnsiTheme="minorEastAsia" w:cstheme="minorEastAsia"/>
                <w:szCs w:val="21"/>
              </w:rPr>
              <w:t>是否接受联合体投标</w:t>
            </w:r>
          </w:p>
        </w:tc>
        <w:tc>
          <w:tcPr>
            <w:tcW w:w="8135" w:type="dxa"/>
            <w:vAlign w:val="center"/>
          </w:tcPr>
          <w:p w14:paraId="098DC239">
            <w:pPr>
              <w:spacing w:after="160" w:line="400" w:lineRule="exact"/>
              <w:rPr>
                <w:rFonts w:hint="eastAsia"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015" w:type="dxa"/>
            <w:vAlign w:val="center"/>
          </w:tcPr>
          <w:p w14:paraId="669D8C6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10</w:t>
            </w:r>
          </w:p>
        </w:tc>
        <w:tc>
          <w:tcPr>
            <w:tcW w:w="1269" w:type="dxa"/>
            <w:vAlign w:val="center"/>
          </w:tcPr>
          <w:p w14:paraId="160047EE">
            <w:pPr>
              <w:pStyle w:val="11"/>
              <w:snapToGrid w:val="0"/>
              <w:ind w:left="129" w:right="119" w:firstLine="105"/>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报名资料</w:t>
            </w:r>
          </w:p>
        </w:tc>
        <w:tc>
          <w:tcPr>
            <w:tcW w:w="8135" w:type="dxa"/>
            <w:vAlign w:val="center"/>
          </w:tcPr>
          <w:p w14:paraId="0B03D34E">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1" w:hRule="atLeast"/>
        </w:trPr>
        <w:tc>
          <w:tcPr>
            <w:tcW w:w="1015" w:type="dxa"/>
            <w:vAlign w:val="center"/>
          </w:tcPr>
          <w:p w14:paraId="321B39DF">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11</w:t>
            </w:r>
          </w:p>
        </w:tc>
        <w:tc>
          <w:tcPr>
            <w:tcW w:w="1269" w:type="dxa"/>
            <w:vAlign w:val="center"/>
          </w:tcPr>
          <w:p w14:paraId="287F0B9D">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项目答疑</w:t>
            </w:r>
          </w:p>
        </w:tc>
        <w:tc>
          <w:tcPr>
            <w:tcW w:w="8135" w:type="dxa"/>
            <w:vAlign w:val="center"/>
          </w:tcPr>
          <w:p w14:paraId="206D424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1、商务答疑</w:t>
            </w:r>
          </w:p>
          <w:p w14:paraId="1659FB3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邮箱：chenpm7@hyhospital.com</w:t>
            </w:r>
          </w:p>
          <w:p w14:paraId="091D39D0">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部门：供应链管理部</w:t>
            </w:r>
          </w:p>
          <w:p w14:paraId="2AEDCAB2">
            <w:pPr>
              <w:pStyle w:val="11"/>
              <w:snapToGrid w:val="0"/>
              <w:textAlignment w:val="baseline"/>
              <w:rPr>
                <w:rFonts w:hint="eastAsia" w:asciiTheme="minorEastAsia" w:hAnsiTheme="minorEastAsia" w:cstheme="minorEastAsia"/>
                <w:szCs w:val="21"/>
              </w:rPr>
            </w:pPr>
          </w:p>
          <w:p w14:paraId="588C013C">
            <w:pPr>
              <w:pStyle w:val="11"/>
              <w:numPr>
                <w:ilvl w:val="0"/>
                <w:numId w:val="0"/>
              </w:numPr>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、技术答疑</w:t>
            </w:r>
            <w:r>
              <w:rPr>
                <w:rFonts w:hint="eastAsia" w:asciiTheme="minorEastAsia" w:hAnsiTheme="minorEastAsia" w:cstheme="minorEastAsia"/>
                <w:szCs w:val="21"/>
              </w:rPr>
              <w:br w:type="textWrapping"/>
            </w:r>
            <w:r>
              <w:rPr>
                <w:rFonts w:hint="eastAsia" w:asciiTheme="minorEastAsia" w:hAnsiTheme="minorEastAsia" w:cstheme="minorEastAsia"/>
                <w:szCs w:val="21"/>
              </w:rPr>
              <w:t>姓名：</w:t>
            </w:r>
            <w:r>
              <w:rPr>
                <w:rFonts w:hint="eastAsia" w:asciiTheme="minorEastAsia" w:hAnsiTheme="minorEastAsia" w:cstheme="minorEastAsia"/>
                <w:szCs w:val="21"/>
                <w:lang w:val="en-US" w:eastAsia="zh-CN"/>
              </w:rPr>
              <w:t>李翰军</w:t>
            </w: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15220497796</w:t>
            </w:r>
          </w:p>
          <w:p w14:paraId="643A501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w:t>
            </w:r>
            <w:r>
              <w:rPr>
                <w:rFonts w:hint="eastAsia" w:ascii="微软雅黑" w:hAnsi="微软雅黑" w:eastAsia="微软雅黑" w:cs="微软雅黑"/>
                <w:i w:val="0"/>
                <w:iCs w:val="0"/>
                <w:caps w:val="0"/>
                <w:color w:val="777777"/>
                <w:spacing w:val="0"/>
                <w:sz w:val="16"/>
                <w:szCs w:val="16"/>
                <w:u w:val="none"/>
                <w:shd w:val="clear" w:fill="FFFFFF"/>
              </w:rPr>
              <w:t>lihj447@hyhospital.com</w:t>
            </w:r>
            <w:r>
              <w:rPr>
                <w:rFonts w:hint="eastAsia" w:asciiTheme="minorEastAsia" w:hAnsiTheme="minorEastAsia" w:cstheme="minorEastAsia"/>
                <w:szCs w:val="21"/>
                <w:u w:val="none"/>
              </w:rPr>
              <w:t xml:space="preserve"> </w:t>
            </w:r>
          </w:p>
          <w:p w14:paraId="741147C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w:t>
            </w:r>
            <w:r>
              <w:rPr>
                <w:rFonts w:hint="eastAsia" w:asciiTheme="minorEastAsia" w:hAnsiTheme="minorEastAsia" w:cstheme="minorEastAsia"/>
                <w:szCs w:val="21"/>
                <w:lang w:val="en-US" w:eastAsia="zh-CN"/>
              </w:rPr>
              <w:t>信息管理</w:t>
            </w:r>
            <w:r>
              <w:rPr>
                <w:rFonts w:hint="eastAsia" w:asciiTheme="minorEastAsia" w:hAnsiTheme="minorEastAsia" w:cstheme="minorEastAsia"/>
                <w:szCs w:val="21"/>
              </w:rPr>
              <w:t>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1015" w:type="dxa"/>
            <w:vAlign w:val="center"/>
          </w:tcPr>
          <w:p w14:paraId="20F73461">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12</w:t>
            </w:r>
          </w:p>
        </w:tc>
        <w:tc>
          <w:tcPr>
            <w:tcW w:w="1269" w:type="dxa"/>
            <w:vAlign w:val="center"/>
          </w:tcPr>
          <w:p w14:paraId="05711EF3">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补充说明</w:t>
            </w:r>
          </w:p>
        </w:tc>
        <w:tc>
          <w:tcPr>
            <w:tcW w:w="8135" w:type="dxa"/>
            <w:vAlign w:val="center"/>
          </w:tcPr>
          <w:p w14:paraId="5A20CD7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15" w:type="dxa"/>
            <w:vAlign w:val="center"/>
          </w:tcPr>
          <w:p w14:paraId="2ECBDDDB">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13</w:t>
            </w:r>
          </w:p>
        </w:tc>
        <w:tc>
          <w:tcPr>
            <w:tcW w:w="1269" w:type="dxa"/>
            <w:vAlign w:val="center"/>
          </w:tcPr>
          <w:p w14:paraId="09A80A81">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下载附件</w:t>
            </w:r>
          </w:p>
        </w:tc>
        <w:tc>
          <w:tcPr>
            <w:tcW w:w="8135" w:type="dxa"/>
            <w:vAlign w:val="center"/>
          </w:tcPr>
          <w:p w14:paraId="3FC718F3">
            <w:pPr>
              <w:rPr>
                <w:rFonts w:hint="eastAsia"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p w14:paraId="73B778FD">
            <w:pPr>
              <w:pStyle w:val="11"/>
              <w:snapToGrid w:val="0"/>
              <w:textAlignment w:val="baseline"/>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附件3..2026年和祐医院智能化备品备件采购项目需求清单</w:t>
            </w:r>
            <w:bookmarkStart w:id="0" w:name="_GoBack"/>
            <w:bookmarkEnd w:id="0"/>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1015" w:type="dxa"/>
            <w:vAlign w:val="center"/>
          </w:tcPr>
          <w:p w14:paraId="5B66B6B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14</w:t>
            </w:r>
          </w:p>
        </w:tc>
        <w:tc>
          <w:tcPr>
            <w:tcW w:w="1269" w:type="dxa"/>
            <w:vAlign w:val="center"/>
          </w:tcPr>
          <w:p w14:paraId="12B87407">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135" w:type="dxa"/>
          </w:tcPr>
          <w:p w14:paraId="141CB081">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10419" w:type="dxa"/>
            <w:gridSpan w:val="3"/>
            <w:vAlign w:val="center"/>
          </w:tcPr>
          <w:p w14:paraId="43780B46">
            <w:pPr>
              <w:pStyle w:val="11"/>
              <w:spacing w:after="160"/>
              <w:rPr>
                <w:rFonts w:hint="eastAsia" w:asciiTheme="minorEastAsia" w:hAnsiTheme="minorEastAsia" w:cstheme="minorEastAsia"/>
                <w:szCs w:val="21"/>
              </w:rPr>
            </w:pPr>
            <w:r>
              <w:rPr>
                <w:rFonts w:hint="eastAsia" w:asciiTheme="minorEastAsia" w:hAnsiTheme="minorEastAsia" w:cstheme="minorEastAsia"/>
                <w:szCs w:val="21"/>
              </w:rPr>
              <w:t>补充说明：</w:t>
            </w:r>
          </w:p>
          <w:p w14:paraId="6507050F">
            <w:pPr>
              <w:pStyle w:val="11"/>
              <w:spacing w:after="160"/>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0419" w:type="dxa"/>
            <w:gridSpan w:val="3"/>
            <w:vAlign w:val="center"/>
          </w:tcPr>
          <w:p w14:paraId="7DFF083A">
            <w:pPr>
              <w:pStyle w:val="11"/>
              <w:rPr>
                <w:rFonts w:hint="eastAsia" w:asciiTheme="minorEastAsia" w:hAnsiTheme="minorEastAsia" w:cstheme="minorEastAsia"/>
                <w:szCs w:val="21"/>
              </w:rPr>
            </w:pPr>
            <w:r>
              <w:rPr>
                <w:rFonts w:hint="eastAsia" w:asciiTheme="minorEastAsia" w:hAnsiTheme="minorEastAsia" w:cstheme="minorEastAsia"/>
                <w:szCs w:val="21"/>
              </w:rPr>
              <w:t>廉正条款：</w:t>
            </w:r>
          </w:p>
          <w:p w14:paraId="38A06BC9">
            <w:pPr>
              <w:pStyle w:val="11"/>
              <w:ind w:right="97" w:firstLine="420" w:firstLineChars="200"/>
              <w:rPr>
                <w:rFonts w:hint="eastAsia"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1"/>
              <w:rPr>
                <w:rFonts w:hint="eastAsia"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hint="eastAsia" w:asciiTheme="minorEastAsia" w:hAnsiTheme="minorEastAsia" w:cstheme="minorEastAsia"/>
                <w:szCs w:val="21"/>
              </w:rPr>
            </w:pPr>
            <w:r>
              <w:rPr>
                <w:rFonts w:hint="eastAsia" w:asciiTheme="minorEastAsia" w:hAnsiTheme="minorEastAsia" w:cstheme="minorEastAsia"/>
              </w:rPr>
              <w:t>举报邮箱：lianjiehy@hyhospital.com</w:t>
            </w:r>
          </w:p>
        </w:tc>
      </w:tr>
    </w:tbl>
    <w:p w14:paraId="572BE888">
      <w:pPr>
        <w:spacing w:line="360" w:lineRule="auto"/>
        <w:rPr>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E4"/>
    <w:rsid w:val="00014745"/>
    <w:rsid w:val="0004478C"/>
    <w:rsid w:val="000A47C7"/>
    <w:rsid w:val="000C2F1C"/>
    <w:rsid w:val="001F79C2"/>
    <w:rsid w:val="00237763"/>
    <w:rsid w:val="002709B7"/>
    <w:rsid w:val="002E6A63"/>
    <w:rsid w:val="002E6EB6"/>
    <w:rsid w:val="003D3637"/>
    <w:rsid w:val="00452C4E"/>
    <w:rsid w:val="004740DA"/>
    <w:rsid w:val="005704A3"/>
    <w:rsid w:val="00576FB2"/>
    <w:rsid w:val="00646F13"/>
    <w:rsid w:val="009570E4"/>
    <w:rsid w:val="00961E1B"/>
    <w:rsid w:val="00AB1818"/>
    <w:rsid w:val="00BC70C8"/>
    <w:rsid w:val="00C5515A"/>
    <w:rsid w:val="00D220A9"/>
    <w:rsid w:val="00DD201B"/>
    <w:rsid w:val="00DE1550"/>
    <w:rsid w:val="00E66B43"/>
    <w:rsid w:val="00E75946"/>
    <w:rsid w:val="00EC3152"/>
    <w:rsid w:val="00F520A0"/>
    <w:rsid w:val="011A22A6"/>
    <w:rsid w:val="031B4B69"/>
    <w:rsid w:val="062C6F51"/>
    <w:rsid w:val="0774295E"/>
    <w:rsid w:val="08AC0D31"/>
    <w:rsid w:val="08E418A6"/>
    <w:rsid w:val="0B2B77D7"/>
    <w:rsid w:val="0B4340AA"/>
    <w:rsid w:val="0C1C1816"/>
    <w:rsid w:val="0C7D22B4"/>
    <w:rsid w:val="0E666D78"/>
    <w:rsid w:val="0EE80FDF"/>
    <w:rsid w:val="0FD22917"/>
    <w:rsid w:val="104355C3"/>
    <w:rsid w:val="10EF0028"/>
    <w:rsid w:val="1153039F"/>
    <w:rsid w:val="12753A2E"/>
    <w:rsid w:val="13433B2C"/>
    <w:rsid w:val="14C42D91"/>
    <w:rsid w:val="1ECC2C27"/>
    <w:rsid w:val="20390F75"/>
    <w:rsid w:val="20407429"/>
    <w:rsid w:val="22477A07"/>
    <w:rsid w:val="228757E3"/>
    <w:rsid w:val="22B20386"/>
    <w:rsid w:val="24253506"/>
    <w:rsid w:val="25B161C2"/>
    <w:rsid w:val="26916D07"/>
    <w:rsid w:val="281251A2"/>
    <w:rsid w:val="298E38FB"/>
    <w:rsid w:val="29993EF2"/>
    <w:rsid w:val="29EC7164"/>
    <w:rsid w:val="2A2E4796"/>
    <w:rsid w:val="2AA1140C"/>
    <w:rsid w:val="2B283B69"/>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B67244D"/>
    <w:rsid w:val="3C426D4A"/>
    <w:rsid w:val="3C4F6F1A"/>
    <w:rsid w:val="3E0964E6"/>
    <w:rsid w:val="3E111314"/>
    <w:rsid w:val="411C1395"/>
    <w:rsid w:val="42A81D31"/>
    <w:rsid w:val="43762FDE"/>
    <w:rsid w:val="45961716"/>
    <w:rsid w:val="46DC051C"/>
    <w:rsid w:val="479845F9"/>
    <w:rsid w:val="48054938"/>
    <w:rsid w:val="48EC3D42"/>
    <w:rsid w:val="4A056E6A"/>
    <w:rsid w:val="4A5D6CA6"/>
    <w:rsid w:val="4A8E50B1"/>
    <w:rsid w:val="4B966837"/>
    <w:rsid w:val="4D2770F7"/>
    <w:rsid w:val="4D5679DC"/>
    <w:rsid w:val="4E16608B"/>
    <w:rsid w:val="4EB726FD"/>
    <w:rsid w:val="4F0C2A48"/>
    <w:rsid w:val="4F4959AA"/>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4227F6"/>
    <w:rsid w:val="5ECA3D86"/>
    <w:rsid w:val="5F7A29F2"/>
    <w:rsid w:val="64B259E8"/>
    <w:rsid w:val="652D4297"/>
    <w:rsid w:val="65B512EC"/>
    <w:rsid w:val="671F46AB"/>
    <w:rsid w:val="673310EC"/>
    <w:rsid w:val="6784366C"/>
    <w:rsid w:val="685748DD"/>
    <w:rsid w:val="68BE495C"/>
    <w:rsid w:val="68E85E7D"/>
    <w:rsid w:val="6B2F38EF"/>
    <w:rsid w:val="6DB14A8F"/>
    <w:rsid w:val="6DB93944"/>
    <w:rsid w:val="6DFA650F"/>
    <w:rsid w:val="6E0B5E2F"/>
    <w:rsid w:val="6F7C10CD"/>
    <w:rsid w:val="6FF9271D"/>
    <w:rsid w:val="706E4EB9"/>
    <w:rsid w:val="71940E11"/>
    <w:rsid w:val="72EE5E3E"/>
    <w:rsid w:val="73D47729"/>
    <w:rsid w:val="74454183"/>
    <w:rsid w:val="75CE1768"/>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1452</Words>
  <Characters>1632</Characters>
  <Lines>13</Lines>
  <Paragraphs>3</Paragraphs>
  <TotalTime>22</TotalTime>
  <ScaleCrop>false</ScaleCrop>
  <LinksUpToDate>false</LinksUpToDate>
  <CharactersWithSpaces>1655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2026-01-15T15:53:00Z</dcterms:created>
  <dc:creator>admin</dc:creator>
  <cp:lastModifiedBy>陈平明</cp:lastModifiedBy>
  <dcterms:modified xsi:type="dcterms:W3CDTF">2026-05-22T01:55:33Z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509E4A5D4F554B3ABF5D97305B13681B_13</vt:lpwstr>
  </property>
</Properties>
</file>